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B34" w:rsidRDefault="00813D1C">
      <w:pPr>
        <w:spacing w:line="360" w:lineRule="auto"/>
        <w:jc w:val="left"/>
        <w:rPr>
          <w:rFonts w:ascii="宋体" w:hAnsi="宋体" w:cs="宋体"/>
          <w:b/>
          <w:sz w:val="28"/>
          <w:szCs w:val="28"/>
        </w:rPr>
      </w:pPr>
      <w:r>
        <w:rPr>
          <w:rFonts w:ascii="宋体" w:hAnsi="宋体" w:cs="宋体" w:hint="eastAsia"/>
          <w:bCs/>
          <w:sz w:val="28"/>
          <w:szCs w:val="28"/>
        </w:rPr>
        <w:t>附件4</w:t>
      </w:r>
    </w:p>
    <w:p w:rsidR="00B61B34" w:rsidRDefault="00813D1C">
      <w:pPr>
        <w:spacing w:line="360" w:lineRule="auto"/>
        <w:jc w:val="center"/>
        <w:rPr>
          <w:rFonts w:ascii="宋体" w:hAnsi="宋体" w:cs="宋体"/>
          <w:b/>
          <w:sz w:val="32"/>
          <w:szCs w:val="32"/>
        </w:rPr>
      </w:pPr>
      <w:r>
        <w:rPr>
          <w:rFonts w:ascii="宋体" w:hAnsi="宋体" w:cs="宋体" w:hint="eastAsia"/>
          <w:b/>
          <w:sz w:val="32"/>
          <w:szCs w:val="32"/>
        </w:rPr>
        <w:t>201</w:t>
      </w:r>
      <w:r w:rsidR="001261B1">
        <w:rPr>
          <w:rFonts w:ascii="宋体" w:hAnsi="宋体" w:cs="宋体"/>
          <w:b/>
          <w:sz w:val="32"/>
          <w:szCs w:val="32"/>
        </w:rPr>
        <w:t>7</w:t>
      </w:r>
      <w:r>
        <w:rPr>
          <w:rFonts w:ascii="宋体" w:hAnsi="宋体" w:cs="宋体" w:hint="eastAsia"/>
          <w:b/>
          <w:sz w:val="32"/>
          <w:szCs w:val="32"/>
        </w:rPr>
        <w:t>-201</w:t>
      </w:r>
      <w:r w:rsidR="001261B1">
        <w:rPr>
          <w:rFonts w:ascii="宋体" w:hAnsi="宋体" w:cs="宋体"/>
          <w:b/>
          <w:sz w:val="32"/>
          <w:szCs w:val="32"/>
        </w:rPr>
        <w:t>8</w:t>
      </w:r>
      <w:r>
        <w:rPr>
          <w:rFonts w:ascii="宋体" w:hAnsi="宋体" w:cs="宋体" w:hint="eastAsia"/>
          <w:b/>
          <w:sz w:val="32"/>
          <w:szCs w:val="32"/>
        </w:rPr>
        <w:t>学年第</w:t>
      </w:r>
      <w:r w:rsidR="001261B1">
        <w:rPr>
          <w:rFonts w:ascii="宋体" w:hAnsi="宋体" w:cs="宋体" w:hint="eastAsia"/>
          <w:b/>
          <w:sz w:val="32"/>
          <w:szCs w:val="32"/>
        </w:rPr>
        <w:t>一</w:t>
      </w:r>
      <w:r>
        <w:rPr>
          <w:rFonts w:ascii="宋体" w:hAnsi="宋体" w:cs="宋体" w:hint="eastAsia"/>
          <w:b/>
          <w:sz w:val="32"/>
          <w:szCs w:val="32"/>
        </w:rPr>
        <w:t>学期网络通识公选课</w:t>
      </w:r>
    </w:p>
    <w:p w:rsidR="00B61B34" w:rsidRDefault="00813D1C">
      <w:pPr>
        <w:spacing w:line="360" w:lineRule="auto"/>
        <w:jc w:val="center"/>
        <w:rPr>
          <w:rFonts w:ascii="宋体" w:hAnsi="宋体" w:cs="宋体"/>
          <w:b/>
          <w:sz w:val="18"/>
          <w:szCs w:val="18"/>
        </w:rPr>
      </w:pPr>
      <w:r>
        <w:rPr>
          <w:rFonts w:ascii="宋体" w:hAnsi="宋体" w:cs="宋体" w:hint="eastAsia"/>
          <w:b/>
          <w:sz w:val="32"/>
          <w:szCs w:val="32"/>
        </w:rPr>
        <w:t>选课须知</w:t>
      </w:r>
    </w:p>
    <w:p w:rsidR="00B61B34" w:rsidRDefault="00B61B34">
      <w:pPr>
        <w:spacing w:line="360" w:lineRule="auto"/>
        <w:jc w:val="center"/>
        <w:rPr>
          <w:rFonts w:ascii="宋体" w:hAnsi="宋体" w:cs="宋体"/>
          <w:b/>
          <w:sz w:val="18"/>
          <w:szCs w:val="18"/>
        </w:rPr>
      </w:pPr>
    </w:p>
    <w:p w:rsidR="00B61B34" w:rsidRDefault="00813D1C">
      <w:pPr>
        <w:spacing w:line="360" w:lineRule="auto"/>
        <w:ind w:firstLineChars="200" w:firstLine="480"/>
        <w:rPr>
          <w:rFonts w:ascii="宋体" w:hAnsi="宋体" w:cs="宋体"/>
          <w:bCs/>
          <w:sz w:val="24"/>
        </w:rPr>
      </w:pPr>
      <w:r>
        <w:rPr>
          <w:rFonts w:ascii="宋体" w:hAnsi="宋体" w:cs="宋体" w:hint="eastAsia"/>
          <w:bCs/>
          <w:sz w:val="24"/>
        </w:rPr>
        <w:t>为了给同学们提供更优质的课程资源，使同学们有新的学习体验，通识教育学院在本期引进</w:t>
      </w:r>
      <w:r>
        <w:rPr>
          <w:rFonts w:ascii="宋体" w:hAnsi="宋体" w:cs="宋体" w:hint="eastAsia"/>
          <w:b/>
          <w:bCs/>
          <w:sz w:val="24"/>
        </w:rPr>
        <w:t>尔雅通识课</w:t>
      </w:r>
      <w:r>
        <w:rPr>
          <w:rFonts w:ascii="宋体" w:hAnsi="宋体" w:cs="宋体" w:hint="eastAsia"/>
          <w:b/>
          <w:bCs/>
          <w:color w:val="FF0000"/>
          <w:sz w:val="24"/>
        </w:rPr>
        <w:t>3</w:t>
      </w:r>
      <w:r w:rsidR="001261B1">
        <w:rPr>
          <w:rFonts w:ascii="宋体" w:hAnsi="宋体" w:cs="宋体"/>
          <w:b/>
          <w:bCs/>
          <w:color w:val="FF0000"/>
          <w:sz w:val="24"/>
        </w:rPr>
        <w:t>4</w:t>
      </w:r>
      <w:r>
        <w:rPr>
          <w:rFonts w:ascii="宋体" w:hAnsi="宋体" w:cs="宋体" w:hint="eastAsia"/>
          <w:b/>
          <w:bCs/>
          <w:sz w:val="24"/>
        </w:rPr>
        <w:t xml:space="preserve">门、中国大学MOOC </w:t>
      </w:r>
      <w:r>
        <w:rPr>
          <w:rFonts w:ascii="宋体" w:hAnsi="宋体" w:cs="宋体" w:hint="eastAsia"/>
          <w:b/>
          <w:bCs/>
          <w:color w:val="FF0000"/>
          <w:sz w:val="24"/>
        </w:rPr>
        <w:t>8</w:t>
      </w:r>
      <w:r>
        <w:rPr>
          <w:rFonts w:ascii="宋体" w:hAnsi="宋体" w:cs="宋体" w:hint="eastAsia"/>
          <w:b/>
          <w:bCs/>
          <w:sz w:val="24"/>
        </w:rPr>
        <w:t>门</w:t>
      </w:r>
      <w:r>
        <w:rPr>
          <w:rFonts w:ascii="宋体" w:hAnsi="宋体" w:cs="宋体" w:hint="eastAsia"/>
          <w:bCs/>
          <w:sz w:val="24"/>
        </w:rPr>
        <w:t>网络通识公选课，现对</w:t>
      </w:r>
      <w:r>
        <w:rPr>
          <w:rFonts w:ascii="宋体" w:hAnsi="宋体" w:cs="宋体" w:hint="eastAsia"/>
          <w:bCs/>
          <w:color w:val="FF0000"/>
          <w:sz w:val="24"/>
        </w:rPr>
        <w:t>4</w:t>
      </w:r>
      <w:r w:rsidR="001261B1">
        <w:rPr>
          <w:rFonts w:ascii="宋体" w:hAnsi="宋体" w:cs="宋体"/>
          <w:bCs/>
          <w:color w:val="FF0000"/>
          <w:sz w:val="24"/>
        </w:rPr>
        <w:t>2</w:t>
      </w:r>
      <w:r>
        <w:rPr>
          <w:rFonts w:ascii="宋体" w:hAnsi="宋体" w:cs="宋体" w:hint="eastAsia"/>
          <w:bCs/>
          <w:sz w:val="24"/>
        </w:rPr>
        <w:t>门课程及主讲教师作以简单介绍供同学们选课参考，并向同学们公布网络课程学习考核的相关要求。</w:t>
      </w:r>
    </w:p>
    <w:p w:rsidR="00B61B34" w:rsidRDefault="00813D1C">
      <w:pPr>
        <w:spacing w:line="360" w:lineRule="auto"/>
        <w:ind w:firstLineChars="200" w:firstLine="562"/>
        <w:rPr>
          <w:rFonts w:ascii="宋体" w:hAnsi="宋体" w:cs="宋体"/>
          <w:b/>
          <w:bCs/>
          <w:sz w:val="28"/>
          <w:szCs w:val="28"/>
        </w:rPr>
      </w:pPr>
      <w:r>
        <w:rPr>
          <w:rFonts w:ascii="宋体" w:hAnsi="宋体" w:cs="宋体" w:hint="eastAsia"/>
          <w:b/>
          <w:bCs/>
          <w:sz w:val="28"/>
          <w:szCs w:val="28"/>
        </w:rPr>
        <w:t>一、课程简介</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1、国学智慧（尔雅）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主讲教师：曹胜高，毕业于北京大学国学研究院，文学博士。现为东北师范大学文学院、亚洲文明研究院教授，中国古代文学专业博士生导师。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2、世界建筑史（尔雅）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主讲教师：陈仲丹，南京大学历史系教授，博导。</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3、书法鉴赏（尔雅）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主讲教师：刘琳，中国艺术家协会书画研究院常务副院长兼秘书长，国风书法群众普及教育研究会执行会长、秘书长，中国榜书艺术研究会理事，中国毛体书法家协会顾问。</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4、文化地理（尔雅）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主讲教师：韩茂莉，北京大学城市与环境学院历史地理研究中心教授。中国地理学会历史地理专业委员会委员。中国农史学会理事。</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5、文艺美学（尔雅）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王岳川，北京大学中文系教授、博士生导师，兼日本金泽大学客座教授，中国中外文艺理论学会副会长，中华全国美学会高校委员会秘书长，中国作家协会会员，中国书法家协会会员，中国文化书院研究员，复旦大学等六所大学的兼职教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6、戏剧鉴赏（尔雅）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主讲教师：张先，自1999年起至今担任中央戏剧学院戏剧文学系主任职务，同时</w:t>
      </w:r>
      <w:r>
        <w:rPr>
          <w:rFonts w:ascii="宋体" w:hAnsi="宋体" w:cs="宋体" w:hint="eastAsia"/>
          <w:sz w:val="24"/>
        </w:rPr>
        <w:lastRenderedPageBreak/>
        <w:t>担任联合国戏剧评论家协会（IATC）执行委员和中国分会理事长，中国戏剧家协会会员，中国戏剧文学协会副会长，文化部，教育部特邀专家，教授，博士生导师。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7、戏曲鉴赏（尔雅）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主讲教师：吴乾浩，笔名天昊，吴重霄。中国戏剧家协会会员，北京戏剧家协会理事，《剧本》编委，中国戏曲学会理事，元代文学研究会理事，中国梨园学会理事，浙江戏剧理论学会理事。</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8、先秦君子风范（尔雅）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主讲教师：赵敏俐，首都师范大学中文系教授，博士生导师，科研主要方向为先秦两汉文学与文化、中国古代诗歌、中国现代学术史，在先秦诗歌、特别是汉代诗歌研究方面有比较突出的成就。</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9、现代大学与科学（尔雅）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主讲教师：李工真，武汉大学历史学院教授、博士生导师，武汉大学“四大名嘴”之一，深受学生欢迎与喜爱。研究方向德国史，主要著作有：《德意志道路--现代化进程研究》等 。</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10、学术基本要素（尔雅）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w:t>
      </w:r>
      <w:hyperlink r:id="rId8" w:history="1">
        <w:r>
          <w:rPr>
            <w:rFonts w:ascii="宋体" w:hAnsi="宋体" w:cs="宋体" w:hint="eastAsia"/>
            <w:sz w:val="24"/>
          </w:rPr>
          <w:t>李砚祖</w:t>
        </w:r>
      </w:hyperlink>
      <w:r>
        <w:rPr>
          <w:rFonts w:ascii="宋体" w:hAnsi="宋体" w:cs="宋体" w:hint="eastAsia"/>
          <w:sz w:val="24"/>
        </w:rPr>
        <w:t>，擅长工艺美术。　清华大学美术学院教授，博士生导师。《艺术与科学》丛刊主编。</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11、中华民族精神（尔雅）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主讲教师：杜志章，华中科技大学马克思主义学院副教授，硕士生导师。研究领域：马克思主义中国化、中国近代史专题、医学社会史。</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12、追寻幸福：中国伦理史视角（尔雅）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w:t>
      </w:r>
      <w:hyperlink r:id="rId9" w:history="1">
        <w:r>
          <w:rPr>
            <w:rFonts w:ascii="宋体" w:hAnsi="宋体" w:cs="宋体" w:hint="eastAsia"/>
            <w:sz w:val="24"/>
          </w:rPr>
          <w:t>韦正翔</w:t>
        </w:r>
      </w:hyperlink>
      <w:r>
        <w:rPr>
          <w:rFonts w:ascii="宋体" w:hAnsi="宋体" w:cs="宋体" w:hint="eastAsia"/>
          <w:sz w:val="24"/>
        </w:rPr>
        <w:t>，现为清华大学马克思主义学院教授，博士生导师。主要代表作有：《软和平：国际政治中的强权与道德》《国际政治的全球化与国际道德危机：全球伦理的圆桌模式构想》等。</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13、中华诗词之美（尔雅）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主讲教师：叶嘉莹，号迦陵。生于燕京旧家，现任南开大学中华古典文化研究所所长。其主要著作有《迦陵论词丛稿》、《王国维及其文学批评》、《灵谿词说》、《唐宋词十七讲》等数十种。</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14、科学启蒙（尔雅）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lastRenderedPageBreak/>
        <w:t>主讲教师：李俊，教授，博士生导师，教学委员会委员。曾获得1995年物理系奖教金、1998年南京大学青年教师学术研究奖，2008年迎接教育部本科教学评估材料中被列为物理系教学名师，所授课程《高等量子力学》亦被列为名课。</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15、用经济学智慧解读中国（尔雅）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主讲教师：石磊，复旦大学经济学院党委书记，曾任复旦大学宣传部部长，全国宏观经济学会理事上海市经济学会理事国内多所大学的兼职教授。</w:t>
      </w:r>
    </w:p>
    <w:p w:rsidR="00B61B34" w:rsidRDefault="00813D1C">
      <w:pPr>
        <w:spacing w:line="360" w:lineRule="auto"/>
        <w:ind w:firstLineChars="200" w:firstLine="482"/>
        <w:jc w:val="left"/>
        <w:rPr>
          <w:rFonts w:ascii="宋体" w:hAnsi="宋体" w:cs="宋体"/>
          <w:b/>
          <w:sz w:val="24"/>
          <w:szCs w:val="18"/>
        </w:rPr>
      </w:pPr>
      <w:r>
        <w:rPr>
          <w:rFonts w:ascii="宋体" w:hAnsi="宋体" w:cs="宋体" w:hint="eastAsia"/>
          <w:b/>
          <w:sz w:val="24"/>
          <w:szCs w:val="18"/>
        </w:rPr>
        <w:t>16、从爱因斯坦到霍金的宇宙</w:t>
      </w:r>
      <w:r>
        <w:rPr>
          <w:rFonts w:ascii="宋体" w:hAnsi="宋体" w:cs="宋体" w:hint="eastAsia"/>
          <w:b/>
          <w:sz w:val="24"/>
        </w:rPr>
        <w:t>（尔雅）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主讲教师：赵峥，北京师范大学 物理系博导。</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17、东南亚文化（尔雅）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主讲教师：吴杰伟，北京大学外国语学院东南亚语言文化系系主任、副教授。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18、影视鉴赏（尔雅）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主讲教师：陈旭光，北京大学艺术学院影视艺术系系主任中国高校影视教育研究会副秘书长。</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19、心理、行为与文化（尔雅）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主讲教师：尚会鹏，北京大学国际关系学院教授、博士生导师。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20、文物精品与中华文明（尔雅）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主讲教师：彭林，教授，博士生导师，国际儒学联合会理事，中国社会科学院古代文明研究中心客座研究员，26国学网礼乐高级顾问。</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21、辩论修养（尔雅）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主讲教师：史广顺，南开大学信息技术科学院机器智能研究所副教授。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w:t>
      </w:r>
      <w:r w:rsidR="001261B1">
        <w:rPr>
          <w:rFonts w:ascii="宋体" w:hAnsi="宋体" w:cs="宋体"/>
          <w:b/>
          <w:sz w:val="24"/>
        </w:rPr>
        <w:t>2</w:t>
      </w:r>
      <w:r>
        <w:rPr>
          <w:rFonts w:ascii="宋体" w:hAnsi="宋体" w:cs="宋体" w:hint="eastAsia"/>
          <w:b/>
          <w:sz w:val="24"/>
        </w:rPr>
        <w:t>、数学的思维方式与创新（尔雅）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主讲教师：丘维声，北京大学数学系  教授。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w:t>
      </w:r>
      <w:r w:rsidR="001261B1">
        <w:rPr>
          <w:rFonts w:ascii="宋体" w:hAnsi="宋体" w:cs="宋体"/>
          <w:b/>
          <w:sz w:val="24"/>
        </w:rPr>
        <w:t>3</w:t>
      </w:r>
      <w:r>
        <w:rPr>
          <w:rFonts w:ascii="宋体" w:hAnsi="宋体" w:cs="宋体" w:hint="eastAsia"/>
          <w:b/>
          <w:sz w:val="24"/>
        </w:rPr>
        <w:t>、突发事件及自救互救（尔雅）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主讲教师：费国忠，上海市医疗急救中心 主任医师。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w:t>
      </w:r>
      <w:r w:rsidR="001261B1">
        <w:rPr>
          <w:rFonts w:ascii="宋体" w:hAnsi="宋体" w:cs="宋体"/>
          <w:b/>
          <w:sz w:val="24"/>
        </w:rPr>
        <w:t>4</w:t>
      </w:r>
      <w:r>
        <w:rPr>
          <w:rFonts w:ascii="宋体" w:hAnsi="宋体" w:cs="宋体" w:hint="eastAsia"/>
          <w:b/>
          <w:sz w:val="24"/>
        </w:rPr>
        <w:t>、幸福心理学（尔雅）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主讲教师：费俊峰，南京大学 教授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2</w:t>
      </w:r>
      <w:r w:rsidR="001261B1">
        <w:rPr>
          <w:rFonts w:ascii="宋体" w:hAnsi="宋体" w:cs="宋体"/>
          <w:b/>
          <w:sz w:val="24"/>
        </w:rPr>
        <w:t>5</w:t>
      </w:r>
      <w:r>
        <w:rPr>
          <w:rFonts w:ascii="宋体" w:hAnsi="宋体" w:cs="宋体" w:hint="eastAsia"/>
          <w:b/>
          <w:sz w:val="24"/>
        </w:rPr>
        <w:t>、大学生心理健康教育（尔雅）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主讲教师：李子勋，著名心理学家，中国心理协会资深心理督导师，中央电视台《心理访谈》《实话实说》等节目特约心理专家。</w:t>
      </w:r>
    </w:p>
    <w:p w:rsidR="00B61B34" w:rsidRDefault="00813D1C">
      <w:pPr>
        <w:spacing w:line="360" w:lineRule="auto"/>
        <w:ind w:firstLineChars="200" w:firstLine="482"/>
        <w:jc w:val="left"/>
        <w:rPr>
          <w:rFonts w:ascii="宋体" w:hAnsi="宋体" w:cs="宋体"/>
          <w:b/>
          <w:sz w:val="24"/>
          <w:szCs w:val="18"/>
        </w:rPr>
      </w:pPr>
      <w:r>
        <w:rPr>
          <w:rFonts w:ascii="宋体" w:hAnsi="宋体" w:cs="宋体" w:hint="eastAsia"/>
          <w:b/>
          <w:sz w:val="24"/>
          <w:szCs w:val="18"/>
        </w:rPr>
        <w:lastRenderedPageBreak/>
        <w:t>2</w:t>
      </w:r>
      <w:r w:rsidR="001261B1">
        <w:rPr>
          <w:rFonts w:ascii="宋体" w:hAnsi="宋体" w:cs="宋体"/>
          <w:b/>
          <w:sz w:val="24"/>
          <w:szCs w:val="18"/>
        </w:rPr>
        <w:t>6</w:t>
      </w:r>
      <w:r>
        <w:rPr>
          <w:rFonts w:ascii="宋体" w:hAnsi="宋体" w:cs="宋体" w:hint="eastAsia"/>
          <w:b/>
          <w:sz w:val="24"/>
          <w:szCs w:val="18"/>
        </w:rPr>
        <w:t>、艺术导论</w:t>
      </w:r>
      <w:r>
        <w:rPr>
          <w:rFonts w:ascii="宋体" w:hAnsi="宋体" w:cs="宋体" w:hint="eastAsia"/>
          <w:b/>
          <w:sz w:val="24"/>
        </w:rPr>
        <w:t>（尔雅）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w:t>
      </w:r>
      <w:hyperlink r:id="rId10" w:history="1">
        <w:r>
          <w:rPr>
            <w:rFonts w:ascii="宋体" w:hAnsi="宋体" w:cs="宋体" w:hint="eastAsia"/>
            <w:sz w:val="24"/>
          </w:rPr>
          <w:t>彭吉象，北京大学 </w:t>
        </w:r>
      </w:hyperlink>
      <w:r>
        <w:rPr>
          <w:rFonts w:ascii="宋体" w:hAnsi="宋体" w:cs="宋体" w:hint="eastAsia"/>
          <w:sz w:val="24"/>
        </w:rPr>
        <w:t>教授</w:t>
      </w:r>
    </w:p>
    <w:p w:rsidR="00B61B34" w:rsidRDefault="00813D1C">
      <w:pPr>
        <w:spacing w:line="360" w:lineRule="auto"/>
        <w:ind w:firstLineChars="200" w:firstLine="482"/>
        <w:jc w:val="left"/>
        <w:rPr>
          <w:rFonts w:ascii="宋体" w:hAnsi="宋体" w:cs="宋体"/>
          <w:b/>
          <w:sz w:val="24"/>
          <w:szCs w:val="18"/>
        </w:rPr>
      </w:pPr>
      <w:r>
        <w:rPr>
          <w:rFonts w:ascii="宋体" w:hAnsi="宋体" w:cs="宋体" w:hint="eastAsia"/>
          <w:b/>
          <w:sz w:val="24"/>
          <w:szCs w:val="18"/>
        </w:rPr>
        <w:t>2</w:t>
      </w:r>
      <w:r w:rsidR="001261B1">
        <w:rPr>
          <w:rFonts w:ascii="宋体" w:hAnsi="宋体" w:cs="宋体"/>
          <w:b/>
          <w:sz w:val="24"/>
          <w:szCs w:val="18"/>
        </w:rPr>
        <w:t>7</w:t>
      </w:r>
      <w:r>
        <w:rPr>
          <w:rFonts w:ascii="宋体" w:hAnsi="宋体" w:cs="宋体" w:hint="eastAsia"/>
          <w:b/>
          <w:sz w:val="24"/>
          <w:szCs w:val="18"/>
        </w:rPr>
        <w:t>、西方哲学智慧</w:t>
      </w:r>
      <w:r>
        <w:rPr>
          <w:rFonts w:ascii="宋体" w:hAnsi="宋体" w:cs="宋体" w:hint="eastAsia"/>
          <w:b/>
          <w:sz w:val="24"/>
        </w:rPr>
        <w:t>（尔雅）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主讲教师：张志伟，中国人民大学哲学系宗教学系副主任，中国人民大学人文学院副院长。</w:t>
      </w:r>
    </w:p>
    <w:p w:rsidR="00B61B34" w:rsidRDefault="00813D1C">
      <w:pPr>
        <w:spacing w:line="360" w:lineRule="auto"/>
        <w:ind w:firstLineChars="200" w:firstLine="482"/>
        <w:jc w:val="left"/>
        <w:rPr>
          <w:rFonts w:ascii="宋体" w:hAnsi="宋体" w:cs="宋体"/>
          <w:sz w:val="24"/>
          <w:szCs w:val="18"/>
        </w:rPr>
      </w:pPr>
      <w:r>
        <w:rPr>
          <w:rFonts w:ascii="宋体" w:hAnsi="宋体" w:cs="宋体" w:hint="eastAsia"/>
          <w:b/>
          <w:sz w:val="24"/>
          <w:szCs w:val="18"/>
        </w:rPr>
        <w:t>2</w:t>
      </w:r>
      <w:r w:rsidR="001261B1">
        <w:rPr>
          <w:rFonts w:ascii="宋体" w:hAnsi="宋体" w:cs="宋体"/>
          <w:b/>
          <w:sz w:val="24"/>
          <w:szCs w:val="18"/>
        </w:rPr>
        <w:t>8</w:t>
      </w:r>
      <w:r>
        <w:rPr>
          <w:rFonts w:ascii="宋体" w:hAnsi="宋体" w:cs="宋体" w:hint="eastAsia"/>
          <w:b/>
          <w:sz w:val="24"/>
          <w:szCs w:val="18"/>
        </w:rPr>
        <w:t>、社会心理学</w:t>
      </w:r>
      <w:r>
        <w:rPr>
          <w:rFonts w:ascii="宋体" w:hAnsi="宋体" w:cs="宋体" w:hint="eastAsia"/>
          <w:b/>
          <w:sz w:val="24"/>
        </w:rPr>
        <w:t>（尔雅）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主讲教师：乐国安，南开大学 心理学教授。</w:t>
      </w:r>
    </w:p>
    <w:p w:rsidR="00B61B34" w:rsidRDefault="001261B1">
      <w:pPr>
        <w:spacing w:line="360" w:lineRule="auto"/>
        <w:ind w:firstLineChars="200" w:firstLine="482"/>
        <w:jc w:val="left"/>
        <w:rPr>
          <w:rFonts w:ascii="宋体" w:hAnsi="宋体" w:cs="宋体"/>
          <w:b/>
          <w:sz w:val="24"/>
        </w:rPr>
      </w:pPr>
      <w:r>
        <w:rPr>
          <w:rFonts w:ascii="宋体" w:hAnsi="宋体" w:cs="宋体"/>
          <w:b/>
          <w:sz w:val="24"/>
        </w:rPr>
        <w:t>29</w:t>
      </w:r>
      <w:r w:rsidR="00813D1C">
        <w:rPr>
          <w:rFonts w:ascii="宋体" w:hAnsi="宋体" w:cs="宋体" w:hint="eastAsia"/>
          <w:b/>
          <w:sz w:val="24"/>
        </w:rPr>
        <w:t>、中国的社会与文化（尔雅）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主讲教师：吕艺，现为北京大学新闻与传播学院副教授、新闻系副系主任。研究领域：编辑出版理论与实践、基础语言学与传媒语言、文章写作、中国古典文献学、中国文化史。</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3</w:t>
      </w:r>
      <w:r w:rsidR="001261B1">
        <w:rPr>
          <w:rFonts w:ascii="宋体" w:hAnsi="宋体" w:cs="宋体"/>
          <w:b/>
          <w:sz w:val="24"/>
        </w:rPr>
        <w:t>0</w:t>
      </w:r>
      <w:r>
        <w:rPr>
          <w:rFonts w:ascii="宋体" w:hAnsi="宋体" w:cs="宋体" w:hint="eastAsia"/>
          <w:b/>
          <w:sz w:val="24"/>
        </w:rPr>
        <w:t>、宪法的魅力（尔雅）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主讲教师：张千帆，著名宪法学家，北京大学法学院教授。本课程讲述了宪政的基本概念，宪法的起源与特征，探讨了宪法学的基本方法，帮助学生对宪法及宪法学建立整体的认识。</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3</w:t>
      </w:r>
      <w:r w:rsidR="001261B1">
        <w:rPr>
          <w:rFonts w:ascii="宋体" w:hAnsi="宋体" w:cs="宋体"/>
          <w:b/>
          <w:sz w:val="24"/>
        </w:rPr>
        <w:t>1</w:t>
      </w:r>
      <w:r>
        <w:rPr>
          <w:rFonts w:ascii="宋体" w:hAnsi="宋体" w:cs="宋体" w:hint="eastAsia"/>
          <w:b/>
          <w:sz w:val="24"/>
        </w:rPr>
        <w:t>、有效沟通技巧（尔雅）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主讲教师：赵永忠，北京联合大学。研究领域社会心理学、跨文化交流，现为国家二级心理咨询师。</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3</w:t>
      </w:r>
      <w:r w:rsidR="001261B1">
        <w:rPr>
          <w:rFonts w:ascii="宋体" w:hAnsi="宋体" w:cs="宋体"/>
          <w:b/>
          <w:sz w:val="24"/>
        </w:rPr>
        <w:t>2</w:t>
      </w:r>
      <w:r>
        <w:rPr>
          <w:rFonts w:ascii="宋体" w:hAnsi="宋体" w:cs="宋体" w:hint="eastAsia"/>
          <w:b/>
          <w:sz w:val="24"/>
        </w:rPr>
        <w:t>、情绪管理（尔雅）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主讲教师：韦庆旺，中国人民大学，研究领域：社会心理学。</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3</w:t>
      </w:r>
      <w:r w:rsidR="001261B1">
        <w:rPr>
          <w:rFonts w:ascii="宋体" w:hAnsi="宋体" w:cs="宋体"/>
          <w:b/>
          <w:sz w:val="24"/>
        </w:rPr>
        <w:t>3</w:t>
      </w:r>
      <w:r>
        <w:rPr>
          <w:rFonts w:ascii="宋体" w:hAnsi="宋体" w:cs="宋体" w:hint="eastAsia"/>
          <w:b/>
          <w:sz w:val="24"/>
        </w:rPr>
        <w:t>、像经济学家那样思考：信息、激励与政策（尔雅）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主讲教师：陈钊，现任复旦大学中国经济研究中心副主任，教授、博导。研究领域：中国经济、城市与区域经济发展。复旦大学经济学博士。</w:t>
      </w:r>
    </w:p>
    <w:p w:rsidR="00B61B34" w:rsidRDefault="00813D1C">
      <w:pPr>
        <w:spacing w:line="360" w:lineRule="auto"/>
        <w:ind w:firstLineChars="200" w:firstLine="482"/>
        <w:jc w:val="left"/>
        <w:rPr>
          <w:rFonts w:ascii="宋体" w:hAnsi="宋体" w:cs="宋体"/>
          <w:b/>
          <w:sz w:val="24"/>
        </w:rPr>
      </w:pPr>
      <w:r>
        <w:rPr>
          <w:rFonts w:ascii="宋体" w:hAnsi="宋体" w:cs="宋体" w:hint="eastAsia"/>
          <w:b/>
          <w:sz w:val="24"/>
        </w:rPr>
        <w:t>3</w:t>
      </w:r>
      <w:r w:rsidR="001261B1">
        <w:rPr>
          <w:rFonts w:ascii="宋体" w:hAnsi="宋体" w:cs="宋体"/>
          <w:b/>
          <w:sz w:val="24"/>
        </w:rPr>
        <w:t>4</w:t>
      </w:r>
      <w:r>
        <w:rPr>
          <w:rFonts w:ascii="宋体" w:hAnsi="宋体" w:cs="宋体" w:hint="eastAsia"/>
          <w:b/>
          <w:sz w:val="24"/>
        </w:rPr>
        <w:t>、口才艺术与社交礼仪（尔雅）</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主讲教师：艾跃进，南开大学，教授。全国著名演讲家，口才艺术与社交礼仪专家、军事学专家。</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3</w:t>
      </w:r>
      <w:r w:rsidR="001261B1">
        <w:rPr>
          <w:rFonts w:ascii="宋体" w:hAnsi="宋体" w:cs="宋体"/>
          <w:b/>
          <w:sz w:val="24"/>
        </w:rPr>
        <w:t>5</w:t>
      </w:r>
      <w:r>
        <w:rPr>
          <w:rFonts w:ascii="宋体" w:hAnsi="宋体" w:cs="宋体" w:hint="eastAsia"/>
          <w:b/>
          <w:sz w:val="24"/>
        </w:rPr>
        <w:t>、新媒体素养（中国大学MOOC）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主讲教师：张志安，传播与设计学院院长，教授、博士生导师，中山大学。</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3</w:t>
      </w:r>
      <w:r w:rsidR="001261B1">
        <w:rPr>
          <w:rFonts w:ascii="宋体" w:hAnsi="宋体" w:cs="宋体"/>
          <w:b/>
          <w:sz w:val="24"/>
        </w:rPr>
        <w:t>6</w:t>
      </w:r>
      <w:r>
        <w:rPr>
          <w:rFonts w:ascii="宋体" w:hAnsi="宋体" w:cs="宋体" w:hint="eastAsia"/>
          <w:b/>
          <w:sz w:val="24"/>
        </w:rPr>
        <w:t>、博弈论基础（中国大学MOOC）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lastRenderedPageBreak/>
        <w:t>主讲教师：蒋文华，公共管理学院副教授，管理学博士，浙江大学。</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3</w:t>
      </w:r>
      <w:r w:rsidR="001261B1">
        <w:rPr>
          <w:rFonts w:ascii="宋体" w:hAnsi="宋体" w:cs="宋体"/>
          <w:b/>
          <w:sz w:val="24"/>
        </w:rPr>
        <w:t>7</w:t>
      </w:r>
      <w:r>
        <w:rPr>
          <w:rFonts w:ascii="宋体" w:hAnsi="宋体" w:cs="宋体" w:hint="eastAsia"/>
          <w:b/>
          <w:sz w:val="24"/>
        </w:rPr>
        <w:t>、文学欣赏与批评（中国大学MOOC）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主讲教师：陈国恩，文学院教授，博士生导师，武汉大学。</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3</w:t>
      </w:r>
      <w:r w:rsidR="001261B1">
        <w:rPr>
          <w:rFonts w:ascii="宋体" w:hAnsi="宋体" w:cs="宋体"/>
          <w:b/>
          <w:sz w:val="24"/>
        </w:rPr>
        <w:t>8</w:t>
      </w:r>
      <w:r>
        <w:rPr>
          <w:rFonts w:ascii="宋体" w:hAnsi="宋体" w:cs="宋体" w:hint="eastAsia"/>
          <w:b/>
          <w:sz w:val="24"/>
        </w:rPr>
        <w:t>、音乐导聆（中国大学MOOC）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主讲教师：安宁，艺术学院教授、硕士生导师、副院长，山东大学。</w:t>
      </w:r>
    </w:p>
    <w:p w:rsidR="00B61B34" w:rsidRDefault="001261B1">
      <w:pPr>
        <w:spacing w:line="360" w:lineRule="auto"/>
        <w:ind w:firstLineChars="200" w:firstLine="482"/>
        <w:jc w:val="left"/>
        <w:rPr>
          <w:rFonts w:ascii="宋体" w:hAnsi="宋体" w:cs="宋体"/>
          <w:sz w:val="24"/>
        </w:rPr>
      </w:pPr>
      <w:r>
        <w:rPr>
          <w:rFonts w:ascii="宋体" w:hAnsi="宋体" w:cs="宋体"/>
          <w:b/>
          <w:sz w:val="24"/>
        </w:rPr>
        <w:t>39</w:t>
      </w:r>
      <w:r w:rsidR="00813D1C">
        <w:rPr>
          <w:rFonts w:ascii="宋体" w:hAnsi="宋体" w:cs="宋体" w:hint="eastAsia"/>
          <w:b/>
          <w:sz w:val="24"/>
        </w:rPr>
        <w:t>、名画百幅赏析——杨琪带你赏名画（中国大学MOOC）</w:t>
      </w:r>
      <w:r w:rsidR="00813D1C">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主讲教师：杨琪，清华大学艺术史论系教授，职教MOOC建设委员会。</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4</w:t>
      </w:r>
      <w:r w:rsidR="001261B1">
        <w:rPr>
          <w:rFonts w:ascii="宋体" w:hAnsi="宋体" w:cs="宋体"/>
          <w:b/>
          <w:sz w:val="24"/>
        </w:rPr>
        <w:t>0</w:t>
      </w:r>
      <w:r>
        <w:rPr>
          <w:rFonts w:ascii="宋体" w:hAnsi="宋体" w:cs="宋体" w:hint="eastAsia"/>
          <w:b/>
          <w:sz w:val="24"/>
        </w:rPr>
        <w:t>、看影视学社交礼仪（中国大学MOOC）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主讲教师：沈蓓芬，周维琼，苏波儿，姜燕，宁波城市职业技术学院。</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4</w:t>
      </w:r>
      <w:r w:rsidR="001261B1">
        <w:rPr>
          <w:rFonts w:ascii="宋体" w:hAnsi="宋体" w:cs="宋体"/>
          <w:b/>
          <w:sz w:val="24"/>
        </w:rPr>
        <w:t>1</w:t>
      </w:r>
      <w:r>
        <w:rPr>
          <w:rFonts w:ascii="宋体" w:hAnsi="宋体" w:cs="宋体" w:hint="eastAsia"/>
          <w:b/>
          <w:sz w:val="24"/>
        </w:rPr>
        <w:t>、中国哲学经典著作导读（中国大学MOOC）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主讲教师：燕连福，西安交通大学人文学院教授、副院长、博士生导师，西安交通大学。</w:t>
      </w:r>
    </w:p>
    <w:p w:rsidR="00B61B34" w:rsidRDefault="00813D1C">
      <w:pPr>
        <w:spacing w:line="360" w:lineRule="auto"/>
        <w:ind w:firstLineChars="200" w:firstLine="482"/>
        <w:jc w:val="left"/>
        <w:rPr>
          <w:rFonts w:ascii="宋体" w:hAnsi="宋体" w:cs="宋体"/>
          <w:sz w:val="24"/>
        </w:rPr>
      </w:pPr>
      <w:r>
        <w:rPr>
          <w:rFonts w:ascii="宋体" w:hAnsi="宋体" w:cs="宋体" w:hint="eastAsia"/>
          <w:b/>
          <w:sz w:val="24"/>
        </w:rPr>
        <w:t>4</w:t>
      </w:r>
      <w:r w:rsidR="001261B1">
        <w:rPr>
          <w:rFonts w:ascii="宋体" w:hAnsi="宋体" w:cs="宋体"/>
          <w:b/>
          <w:sz w:val="24"/>
        </w:rPr>
        <w:t>2</w:t>
      </w:r>
      <w:r>
        <w:rPr>
          <w:rFonts w:ascii="宋体" w:hAnsi="宋体" w:cs="宋体" w:hint="eastAsia"/>
          <w:b/>
          <w:sz w:val="24"/>
        </w:rPr>
        <w:t>、人文视野中的生态学（中国大学MOOC）</w:t>
      </w:r>
      <w:r>
        <w:rPr>
          <w:rFonts w:ascii="宋体" w:hAnsi="宋体" w:cs="宋体" w:hint="eastAsia"/>
          <w:b/>
          <w:i/>
          <w:color w:val="FF0000"/>
          <w:sz w:val="24"/>
          <w:vertAlign w:val="superscript"/>
        </w:rPr>
        <w:t>NEW!</w:t>
      </w:r>
    </w:p>
    <w:p w:rsidR="00B61B34" w:rsidRDefault="00813D1C">
      <w:pPr>
        <w:spacing w:line="360" w:lineRule="auto"/>
        <w:ind w:firstLineChars="200" w:firstLine="480"/>
        <w:rPr>
          <w:rFonts w:ascii="宋体" w:hAnsi="宋体" w:cs="宋体"/>
          <w:sz w:val="24"/>
        </w:rPr>
      </w:pPr>
      <w:r>
        <w:rPr>
          <w:rFonts w:ascii="宋体" w:hAnsi="宋体" w:cs="宋体" w:hint="eastAsia"/>
          <w:sz w:val="24"/>
        </w:rPr>
        <w:t>主讲教师：包国章，中国生态学会生态学教育工作委员会副秘书长，吉林省生态学会理事，吉林大学。</w:t>
      </w:r>
    </w:p>
    <w:p w:rsidR="00B61B34" w:rsidRDefault="00813D1C">
      <w:pPr>
        <w:spacing w:line="360" w:lineRule="auto"/>
        <w:ind w:firstLineChars="200" w:firstLine="562"/>
        <w:rPr>
          <w:rFonts w:ascii="宋体" w:hAnsi="宋体" w:cs="宋体"/>
          <w:b/>
          <w:bCs/>
          <w:sz w:val="28"/>
          <w:szCs w:val="28"/>
        </w:rPr>
      </w:pPr>
      <w:r>
        <w:rPr>
          <w:rFonts w:ascii="宋体" w:hAnsi="宋体" w:cs="宋体" w:hint="eastAsia"/>
          <w:b/>
          <w:bCs/>
          <w:sz w:val="28"/>
          <w:szCs w:val="28"/>
        </w:rPr>
        <w:t>二、学习时间</w:t>
      </w:r>
    </w:p>
    <w:p w:rsidR="00B61B34" w:rsidRDefault="00813D1C">
      <w:pPr>
        <w:spacing w:line="360" w:lineRule="auto"/>
        <w:ind w:firstLineChars="200" w:firstLine="480"/>
        <w:rPr>
          <w:rFonts w:ascii="宋体" w:hAnsi="宋体" w:cs="宋体"/>
          <w:bCs/>
          <w:sz w:val="24"/>
        </w:rPr>
      </w:pPr>
      <w:r>
        <w:rPr>
          <w:rFonts w:ascii="宋体" w:hAnsi="宋体" w:cs="宋体" w:hint="eastAsia"/>
          <w:bCs/>
          <w:sz w:val="24"/>
        </w:rPr>
        <w:t>学生须在规定时间内完成课程的学习及考试，逾期者视为自动放弃，没有学分，开课时间：</w:t>
      </w:r>
      <w:r w:rsidRPr="00383F32">
        <w:rPr>
          <w:rFonts w:ascii="宋体" w:hAnsi="宋体" w:cs="宋体" w:hint="eastAsia"/>
          <w:b/>
          <w:bCs/>
          <w:color w:val="FF0000"/>
          <w:sz w:val="24"/>
        </w:rPr>
        <w:t>2017年</w:t>
      </w:r>
      <w:r w:rsidR="00383F32" w:rsidRPr="00383F32">
        <w:rPr>
          <w:rFonts w:ascii="宋体" w:hAnsi="宋体" w:cs="宋体"/>
          <w:b/>
          <w:bCs/>
          <w:color w:val="FF0000"/>
          <w:sz w:val="24"/>
        </w:rPr>
        <w:t>10</w:t>
      </w:r>
      <w:r w:rsidRPr="00383F32">
        <w:rPr>
          <w:rFonts w:ascii="宋体" w:hAnsi="宋体" w:cs="宋体" w:hint="eastAsia"/>
          <w:b/>
          <w:bCs/>
          <w:color w:val="FF0000"/>
          <w:sz w:val="24"/>
        </w:rPr>
        <w:t>月1</w:t>
      </w:r>
      <w:r w:rsidR="00383F32" w:rsidRPr="00383F32">
        <w:rPr>
          <w:rFonts w:ascii="宋体" w:hAnsi="宋体" w:cs="宋体"/>
          <w:b/>
          <w:bCs/>
          <w:color w:val="FF0000"/>
          <w:sz w:val="24"/>
        </w:rPr>
        <w:t>6</w:t>
      </w:r>
      <w:r w:rsidRPr="00383F32">
        <w:rPr>
          <w:rFonts w:ascii="宋体" w:hAnsi="宋体" w:cs="宋体" w:hint="eastAsia"/>
          <w:b/>
          <w:bCs/>
          <w:color w:val="FF0000"/>
          <w:sz w:val="24"/>
        </w:rPr>
        <w:t>日至2017年</w:t>
      </w:r>
      <w:r w:rsidR="00383F32" w:rsidRPr="00383F32">
        <w:rPr>
          <w:rFonts w:ascii="宋体" w:hAnsi="宋体" w:cs="宋体"/>
          <w:b/>
          <w:bCs/>
          <w:color w:val="FF0000"/>
          <w:sz w:val="24"/>
        </w:rPr>
        <w:t>12</w:t>
      </w:r>
      <w:r w:rsidRPr="00383F32">
        <w:rPr>
          <w:rFonts w:ascii="宋体" w:hAnsi="宋体" w:cs="宋体" w:hint="eastAsia"/>
          <w:b/>
          <w:bCs/>
          <w:color w:val="FF0000"/>
          <w:sz w:val="24"/>
        </w:rPr>
        <w:t>月</w:t>
      </w:r>
      <w:r w:rsidR="00383F32" w:rsidRPr="00383F32">
        <w:rPr>
          <w:rFonts w:ascii="宋体" w:hAnsi="宋体" w:cs="宋体"/>
          <w:b/>
          <w:bCs/>
          <w:color w:val="FF0000"/>
          <w:sz w:val="24"/>
        </w:rPr>
        <w:t>17</w:t>
      </w:r>
      <w:r w:rsidRPr="00383F32">
        <w:rPr>
          <w:rFonts w:ascii="宋体" w:hAnsi="宋体" w:cs="宋体" w:hint="eastAsia"/>
          <w:b/>
          <w:bCs/>
          <w:color w:val="FF0000"/>
          <w:sz w:val="24"/>
        </w:rPr>
        <w:t>日</w:t>
      </w:r>
    </w:p>
    <w:p w:rsidR="00B61B34" w:rsidRDefault="00813D1C">
      <w:pPr>
        <w:spacing w:line="360" w:lineRule="auto"/>
        <w:ind w:firstLineChars="200" w:firstLine="562"/>
        <w:rPr>
          <w:rFonts w:ascii="宋体" w:hAnsi="宋体" w:cs="宋体"/>
          <w:b/>
          <w:bCs/>
          <w:sz w:val="28"/>
          <w:szCs w:val="28"/>
        </w:rPr>
      </w:pPr>
      <w:r>
        <w:rPr>
          <w:rFonts w:ascii="宋体" w:hAnsi="宋体" w:cs="宋体" w:hint="eastAsia"/>
          <w:b/>
          <w:bCs/>
          <w:sz w:val="28"/>
          <w:szCs w:val="28"/>
        </w:rPr>
        <w:t>三、学习方法及要求</w:t>
      </w:r>
    </w:p>
    <w:p w:rsidR="00B61B34" w:rsidRDefault="00813D1C">
      <w:pPr>
        <w:spacing w:line="360" w:lineRule="auto"/>
        <w:ind w:firstLineChars="200" w:firstLine="480"/>
        <w:rPr>
          <w:rFonts w:ascii="宋体" w:hAnsi="宋体" w:cs="宋体"/>
          <w:sz w:val="24"/>
        </w:rPr>
      </w:pPr>
      <w:r>
        <w:rPr>
          <w:rFonts w:ascii="宋体" w:hAnsi="宋体" w:cs="宋体" w:hint="eastAsia"/>
          <w:sz w:val="24"/>
        </w:rPr>
        <w:t>方法：通过网络在线观看视频、在线完成作业、在线互动讨论及考试完成课程学习。</w:t>
      </w:r>
    </w:p>
    <w:p w:rsidR="00B61B34" w:rsidRDefault="00813D1C">
      <w:pPr>
        <w:spacing w:line="360" w:lineRule="auto"/>
        <w:ind w:firstLineChars="200" w:firstLine="480"/>
        <w:rPr>
          <w:rFonts w:ascii="宋体" w:hAnsi="宋体" w:cs="宋体"/>
          <w:sz w:val="24"/>
        </w:rPr>
      </w:pPr>
      <w:r>
        <w:rPr>
          <w:rFonts w:ascii="宋体" w:hAnsi="宋体" w:cs="宋体" w:hint="eastAsia"/>
          <w:sz w:val="24"/>
        </w:rPr>
        <w:t>要求：学生登录系统后，请按要求修改密码，添加邮箱、手机等信息。请同学们合理分配学习时间，积极参与在线交流，按时完成各项作业。</w:t>
      </w:r>
    </w:p>
    <w:p w:rsidR="00B61B34" w:rsidRDefault="00813D1C">
      <w:pPr>
        <w:spacing w:line="360" w:lineRule="auto"/>
        <w:ind w:firstLineChars="200" w:firstLine="482"/>
        <w:rPr>
          <w:rFonts w:ascii="宋体" w:hAnsi="宋体" w:cs="宋体"/>
          <w:sz w:val="24"/>
        </w:rPr>
      </w:pPr>
      <w:r>
        <w:rPr>
          <w:rFonts w:ascii="宋体" w:hAnsi="宋体" w:cs="宋体" w:hint="eastAsia"/>
          <w:b/>
          <w:color w:val="FF0000"/>
          <w:sz w:val="24"/>
        </w:rPr>
        <w:t>注</w:t>
      </w:r>
      <w:r>
        <w:rPr>
          <w:rFonts w:ascii="宋体" w:hAnsi="宋体" w:cs="宋体" w:hint="eastAsia"/>
          <w:sz w:val="24"/>
        </w:rPr>
        <w:t>：在学习过程中严禁代课、恶意软件刷课现象，一经发现，经后台数据确认，该课程以零分记，情节严重者还将给予纪律处分。</w:t>
      </w:r>
    </w:p>
    <w:p w:rsidR="00B61B34" w:rsidRDefault="00813D1C">
      <w:pPr>
        <w:spacing w:line="360" w:lineRule="auto"/>
        <w:ind w:firstLineChars="200" w:firstLine="562"/>
        <w:rPr>
          <w:rFonts w:ascii="宋体" w:hAnsi="宋体" w:cs="宋体"/>
          <w:b/>
          <w:bCs/>
          <w:sz w:val="28"/>
          <w:szCs w:val="28"/>
        </w:rPr>
      </w:pPr>
      <w:r>
        <w:rPr>
          <w:rFonts w:ascii="宋体" w:hAnsi="宋体" w:cs="宋体" w:hint="eastAsia"/>
          <w:b/>
          <w:bCs/>
          <w:sz w:val="28"/>
          <w:szCs w:val="28"/>
        </w:rPr>
        <w:t>四、考核方式</w:t>
      </w:r>
    </w:p>
    <w:p w:rsidR="00B61B34" w:rsidRPr="00383F32" w:rsidRDefault="00383F32" w:rsidP="00383F32">
      <w:pPr>
        <w:spacing w:line="460" w:lineRule="exact"/>
        <w:ind w:firstLineChars="200" w:firstLine="482"/>
        <w:rPr>
          <w:rFonts w:asciiTheme="minorEastAsia" w:eastAsiaTheme="minorEastAsia" w:hAnsiTheme="minorEastAsia" w:hint="eastAsia"/>
          <w:sz w:val="24"/>
        </w:rPr>
      </w:pPr>
      <w:r w:rsidRPr="00383F32">
        <w:rPr>
          <w:rFonts w:asciiTheme="minorEastAsia" w:eastAsiaTheme="minorEastAsia" w:hAnsiTheme="minorEastAsia" w:hint="eastAsia"/>
          <w:b/>
          <w:bCs/>
          <w:color w:val="FF0000"/>
          <w:sz w:val="24"/>
        </w:rPr>
        <w:t>考试时间：</w:t>
      </w:r>
      <w:r>
        <w:rPr>
          <w:rFonts w:asciiTheme="minorEastAsia" w:eastAsiaTheme="minorEastAsia" w:hAnsiTheme="minorEastAsia"/>
          <w:b/>
          <w:bCs/>
          <w:color w:val="FF0000"/>
          <w:sz w:val="24"/>
        </w:rPr>
        <w:t>12</w:t>
      </w:r>
      <w:r w:rsidRPr="00383F32">
        <w:rPr>
          <w:rFonts w:asciiTheme="minorEastAsia" w:eastAsiaTheme="minorEastAsia" w:hAnsiTheme="minorEastAsia" w:hint="eastAsia"/>
          <w:b/>
          <w:bCs/>
          <w:color w:val="FF0000"/>
          <w:sz w:val="24"/>
        </w:rPr>
        <w:t>月</w:t>
      </w:r>
      <w:r>
        <w:rPr>
          <w:rFonts w:asciiTheme="minorEastAsia" w:eastAsiaTheme="minorEastAsia" w:hAnsiTheme="minorEastAsia"/>
          <w:b/>
          <w:bCs/>
          <w:color w:val="FF0000"/>
          <w:sz w:val="24"/>
        </w:rPr>
        <w:t>4</w:t>
      </w:r>
      <w:r w:rsidRPr="00383F32">
        <w:rPr>
          <w:rFonts w:asciiTheme="minorEastAsia" w:eastAsiaTheme="minorEastAsia" w:hAnsiTheme="minorEastAsia" w:hint="eastAsia"/>
          <w:b/>
          <w:bCs/>
          <w:color w:val="FF0000"/>
          <w:sz w:val="24"/>
        </w:rPr>
        <w:t>日—</w:t>
      </w:r>
      <w:r>
        <w:rPr>
          <w:rFonts w:asciiTheme="minorEastAsia" w:eastAsiaTheme="minorEastAsia" w:hAnsiTheme="minorEastAsia"/>
          <w:b/>
          <w:bCs/>
          <w:color w:val="FF0000"/>
          <w:sz w:val="24"/>
        </w:rPr>
        <w:t>12</w:t>
      </w:r>
      <w:r w:rsidRPr="00383F32">
        <w:rPr>
          <w:rFonts w:asciiTheme="minorEastAsia" w:eastAsiaTheme="minorEastAsia" w:hAnsiTheme="minorEastAsia" w:hint="eastAsia"/>
          <w:b/>
          <w:bCs/>
          <w:color w:val="FF0000"/>
          <w:sz w:val="24"/>
        </w:rPr>
        <w:t>月</w:t>
      </w:r>
      <w:r w:rsidRPr="00383F32">
        <w:rPr>
          <w:rFonts w:asciiTheme="minorEastAsia" w:eastAsiaTheme="minorEastAsia" w:hAnsiTheme="minorEastAsia"/>
          <w:b/>
          <w:bCs/>
          <w:color w:val="FF0000"/>
          <w:sz w:val="24"/>
        </w:rPr>
        <w:t>1</w:t>
      </w:r>
      <w:r>
        <w:rPr>
          <w:rFonts w:asciiTheme="minorEastAsia" w:eastAsiaTheme="minorEastAsia" w:hAnsiTheme="minorEastAsia"/>
          <w:b/>
          <w:bCs/>
          <w:color w:val="FF0000"/>
          <w:sz w:val="24"/>
        </w:rPr>
        <w:t>7</w:t>
      </w:r>
      <w:bookmarkStart w:id="0" w:name="_GoBack"/>
      <w:bookmarkEnd w:id="0"/>
      <w:r w:rsidRPr="00383F32">
        <w:rPr>
          <w:rFonts w:asciiTheme="minorEastAsia" w:eastAsiaTheme="minorEastAsia" w:hAnsiTheme="minorEastAsia" w:hint="eastAsia"/>
          <w:b/>
          <w:bCs/>
          <w:color w:val="FF0000"/>
          <w:sz w:val="24"/>
        </w:rPr>
        <w:t>日</w:t>
      </w:r>
      <w:r w:rsidRPr="00383F32">
        <w:rPr>
          <w:rFonts w:asciiTheme="minorEastAsia" w:eastAsiaTheme="minorEastAsia" w:hAnsiTheme="minorEastAsia" w:hint="eastAsia"/>
          <w:sz w:val="24"/>
        </w:rPr>
        <w:t>，学生在规定时间内在线完成考试。</w:t>
      </w:r>
    </w:p>
    <w:p w:rsidR="00B61B34" w:rsidRDefault="00813D1C">
      <w:pPr>
        <w:pStyle w:val="10"/>
        <w:numPr>
          <w:ilvl w:val="2"/>
          <w:numId w:val="1"/>
        </w:numPr>
        <w:tabs>
          <w:tab w:val="clear" w:pos="1260"/>
        </w:tabs>
        <w:spacing w:line="360" w:lineRule="auto"/>
        <w:ind w:left="0" w:firstLine="480"/>
      </w:pPr>
      <w:r>
        <w:rPr>
          <w:rFonts w:hint="eastAsia"/>
        </w:rPr>
        <w:t>尔雅课程成绩由观看视频（30%）、在线测验作业（25%）、期末考试（45%）三部分构成。</w:t>
      </w:r>
    </w:p>
    <w:p w:rsidR="00B61B34" w:rsidRDefault="00813D1C">
      <w:pPr>
        <w:pStyle w:val="10"/>
        <w:numPr>
          <w:ilvl w:val="2"/>
          <w:numId w:val="1"/>
        </w:numPr>
        <w:tabs>
          <w:tab w:val="clear" w:pos="1260"/>
        </w:tabs>
        <w:spacing w:line="360" w:lineRule="auto"/>
        <w:ind w:left="0" w:firstLine="480"/>
      </w:pPr>
      <w:r>
        <w:rPr>
          <w:rFonts w:hint="eastAsia"/>
        </w:rPr>
        <w:lastRenderedPageBreak/>
        <w:t>中国大学MOOC 8门课程考核比例均不相同，请同学们关注课程平台相关通知。</w:t>
      </w:r>
    </w:p>
    <w:p w:rsidR="00B61B34" w:rsidRDefault="00813D1C">
      <w:pPr>
        <w:spacing w:line="360" w:lineRule="auto"/>
        <w:ind w:firstLineChars="200" w:firstLine="562"/>
        <w:rPr>
          <w:rFonts w:ascii="宋体" w:hAnsi="宋体" w:cs="宋体"/>
          <w:b/>
          <w:bCs/>
          <w:sz w:val="28"/>
          <w:szCs w:val="28"/>
        </w:rPr>
      </w:pPr>
      <w:r>
        <w:rPr>
          <w:rFonts w:ascii="宋体" w:hAnsi="宋体" w:cs="宋体" w:hint="eastAsia"/>
          <w:b/>
          <w:bCs/>
          <w:sz w:val="28"/>
          <w:szCs w:val="28"/>
        </w:rPr>
        <w:t>五、登录方式</w:t>
      </w:r>
    </w:p>
    <w:p w:rsidR="00B61B34" w:rsidRDefault="00813D1C">
      <w:pPr>
        <w:spacing w:line="360" w:lineRule="auto"/>
        <w:ind w:firstLineChars="200" w:firstLine="480"/>
        <w:rPr>
          <w:rFonts w:ascii="宋体" w:hAnsi="宋体" w:cs="宋体"/>
          <w:sz w:val="24"/>
        </w:rPr>
      </w:pPr>
      <w:r>
        <w:rPr>
          <w:rFonts w:ascii="宋体" w:hAnsi="宋体" w:cs="宋体" w:hint="eastAsia"/>
          <w:sz w:val="24"/>
        </w:rPr>
        <w:t>1、浏览器：建议采用IE8.0以上浏览器或火狐浏览器。</w:t>
      </w:r>
    </w:p>
    <w:p w:rsidR="00B61B34" w:rsidRDefault="00813D1C">
      <w:pPr>
        <w:spacing w:line="360" w:lineRule="auto"/>
        <w:ind w:firstLineChars="200" w:firstLine="480"/>
        <w:rPr>
          <w:rFonts w:ascii="宋体" w:hAnsi="宋体" w:cs="宋体"/>
          <w:sz w:val="24"/>
        </w:rPr>
      </w:pPr>
      <w:r>
        <w:rPr>
          <w:rFonts w:ascii="宋体" w:hAnsi="宋体" w:cs="宋体" w:hint="eastAsia"/>
          <w:sz w:val="24"/>
        </w:rPr>
        <w:t>2、课程网址</w:t>
      </w:r>
    </w:p>
    <w:p w:rsidR="00B61B34" w:rsidRDefault="00813D1C">
      <w:pPr>
        <w:pStyle w:val="10"/>
        <w:numPr>
          <w:ilvl w:val="2"/>
          <w:numId w:val="1"/>
        </w:numPr>
        <w:tabs>
          <w:tab w:val="clear" w:pos="1260"/>
        </w:tabs>
        <w:spacing w:line="360" w:lineRule="auto"/>
        <w:ind w:left="0" w:firstLine="480"/>
      </w:pPr>
      <w:r>
        <w:rPr>
          <w:rFonts w:hint="eastAsia"/>
        </w:rPr>
        <w:t>尔雅通识课：</w:t>
      </w:r>
      <w:r>
        <w:rPr>
          <w:rStyle w:val="a9"/>
          <w:rFonts w:hint="eastAsia"/>
        </w:rPr>
        <w:t>http://jw.eurasia.edu/--</w:t>
      </w:r>
      <w:r>
        <w:rPr>
          <w:rFonts w:hint="eastAsia"/>
        </w:rPr>
        <w:t>&gt;尔雅通识课程</w:t>
      </w:r>
    </w:p>
    <w:p w:rsidR="00B61B34" w:rsidRDefault="00813D1C">
      <w:pPr>
        <w:pStyle w:val="10"/>
        <w:numPr>
          <w:ilvl w:val="2"/>
          <w:numId w:val="1"/>
        </w:numPr>
        <w:tabs>
          <w:tab w:val="clear" w:pos="1260"/>
        </w:tabs>
        <w:spacing w:line="360" w:lineRule="auto"/>
        <w:ind w:left="0" w:firstLine="480"/>
      </w:pPr>
      <w:r>
        <w:rPr>
          <w:rFonts w:hint="eastAsia"/>
        </w:rPr>
        <w:t>中国大学MOOC：</w:t>
      </w:r>
      <w:hyperlink r:id="rId11" w:history="1">
        <w:r>
          <w:rPr>
            <w:rStyle w:val="a9"/>
            <w:rFonts w:hint="eastAsia"/>
          </w:rPr>
          <w:t>http://jw.eurasia.edu/--</w:t>
        </w:r>
      </w:hyperlink>
      <w:r>
        <w:rPr>
          <w:rFonts w:hint="eastAsia"/>
        </w:rPr>
        <w:t>&gt;中国大学MOOC</w:t>
      </w:r>
    </w:p>
    <w:p w:rsidR="00B61B34" w:rsidRDefault="00813D1C">
      <w:pPr>
        <w:spacing w:line="360" w:lineRule="auto"/>
        <w:ind w:firstLineChars="200" w:firstLine="480"/>
        <w:rPr>
          <w:rFonts w:ascii="宋体" w:hAnsi="宋体" w:cs="宋体"/>
          <w:sz w:val="24"/>
        </w:rPr>
      </w:pPr>
      <w:r>
        <w:rPr>
          <w:rFonts w:ascii="宋体" w:hAnsi="宋体" w:cs="宋体" w:hint="eastAsia"/>
          <w:sz w:val="24"/>
        </w:rPr>
        <w:t>3、登陆账号</w:t>
      </w:r>
    </w:p>
    <w:p w:rsidR="00B61B34" w:rsidRDefault="00813D1C">
      <w:pPr>
        <w:pStyle w:val="10"/>
        <w:numPr>
          <w:ilvl w:val="2"/>
          <w:numId w:val="1"/>
        </w:numPr>
        <w:tabs>
          <w:tab w:val="clear" w:pos="1260"/>
        </w:tabs>
        <w:spacing w:line="360" w:lineRule="auto"/>
        <w:ind w:left="0" w:firstLine="480"/>
      </w:pPr>
      <w:r>
        <w:rPr>
          <w:rFonts w:hint="eastAsia"/>
        </w:rPr>
        <w:t>尔雅通识课-账号：学号；初始密码：123456</w:t>
      </w:r>
    </w:p>
    <w:p w:rsidR="00B61B34" w:rsidRDefault="00813D1C">
      <w:pPr>
        <w:pStyle w:val="10"/>
        <w:numPr>
          <w:ilvl w:val="2"/>
          <w:numId w:val="1"/>
        </w:numPr>
        <w:tabs>
          <w:tab w:val="clear" w:pos="1260"/>
        </w:tabs>
        <w:spacing w:line="360" w:lineRule="auto"/>
        <w:ind w:left="0" w:firstLine="480"/>
      </w:pPr>
      <w:r>
        <w:rPr>
          <w:rFonts w:hint="eastAsia"/>
        </w:rPr>
        <w:t>中国大学MOOC：登录网站后自行注册（操作详见附件：中国大学MOOC—学生学习手册）。</w:t>
      </w:r>
    </w:p>
    <w:p w:rsidR="00B61B34" w:rsidRDefault="00813D1C">
      <w:pPr>
        <w:spacing w:line="360" w:lineRule="auto"/>
        <w:ind w:firstLineChars="200" w:firstLine="562"/>
        <w:rPr>
          <w:rFonts w:ascii="宋体" w:hAnsi="宋体" w:cs="宋体"/>
          <w:b/>
          <w:bCs/>
          <w:sz w:val="28"/>
          <w:szCs w:val="28"/>
        </w:rPr>
      </w:pPr>
      <w:r>
        <w:rPr>
          <w:rFonts w:ascii="宋体" w:hAnsi="宋体" w:cs="宋体" w:hint="eastAsia"/>
          <w:b/>
          <w:bCs/>
          <w:sz w:val="28"/>
          <w:szCs w:val="28"/>
        </w:rPr>
        <w:t>六、技术支持</w:t>
      </w:r>
    </w:p>
    <w:p w:rsidR="00B61B34" w:rsidRDefault="00813D1C">
      <w:pPr>
        <w:spacing w:line="360" w:lineRule="auto"/>
        <w:ind w:firstLineChars="200" w:firstLine="480"/>
        <w:rPr>
          <w:rFonts w:ascii="宋体" w:hAnsi="宋体" w:cs="宋体"/>
          <w:sz w:val="24"/>
        </w:rPr>
      </w:pPr>
      <w:r>
        <w:rPr>
          <w:rFonts w:ascii="宋体" w:hAnsi="宋体" w:cs="宋体" w:hint="eastAsia"/>
          <w:sz w:val="24"/>
        </w:rPr>
        <w:t>1、课程平台</w:t>
      </w:r>
    </w:p>
    <w:p w:rsidR="00B61B34" w:rsidRDefault="00813D1C">
      <w:pPr>
        <w:pStyle w:val="10"/>
        <w:numPr>
          <w:ilvl w:val="2"/>
          <w:numId w:val="1"/>
        </w:numPr>
        <w:tabs>
          <w:tab w:val="clear" w:pos="1260"/>
        </w:tabs>
        <w:spacing w:line="360" w:lineRule="auto"/>
        <w:ind w:left="0" w:firstLine="480"/>
      </w:pPr>
      <w:r>
        <w:rPr>
          <w:rFonts w:hint="eastAsia"/>
        </w:rPr>
        <w:t>尔雅客服：400-6606 211</w:t>
      </w:r>
    </w:p>
    <w:p w:rsidR="00B61B34" w:rsidRDefault="00813D1C">
      <w:pPr>
        <w:pStyle w:val="10"/>
        <w:numPr>
          <w:ilvl w:val="2"/>
          <w:numId w:val="1"/>
        </w:numPr>
        <w:tabs>
          <w:tab w:val="clear" w:pos="1260"/>
        </w:tabs>
        <w:spacing w:line="360" w:lineRule="auto"/>
        <w:ind w:left="0" w:firstLine="480"/>
      </w:pPr>
      <w:r>
        <w:rPr>
          <w:rFonts w:hint="eastAsia"/>
        </w:rPr>
        <w:t>中国大学MOOC：咨询课程助教（助教及联系方式见附件：中国大学MOOC—学生学习手册）。</w:t>
      </w:r>
    </w:p>
    <w:p w:rsidR="00B61B34" w:rsidRDefault="00813D1C">
      <w:pPr>
        <w:spacing w:line="360" w:lineRule="auto"/>
        <w:ind w:firstLineChars="200" w:firstLine="480"/>
        <w:rPr>
          <w:rFonts w:ascii="宋体" w:hAnsi="宋体" w:cs="宋体"/>
          <w:sz w:val="24"/>
        </w:rPr>
      </w:pPr>
      <w:r>
        <w:rPr>
          <w:rFonts w:ascii="宋体" w:hAnsi="宋体" w:cs="宋体" w:hint="eastAsia"/>
          <w:sz w:val="24"/>
        </w:rPr>
        <w:t>2、校内</w:t>
      </w:r>
    </w:p>
    <w:p w:rsidR="00B61B34" w:rsidRDefault="00813D1C">
      <w:pPr>
        <w:pStyle w:val="10"/>
        <w:numPr>
          <w:ilvl w:val="2"/>
          <w:numId w:val="1"/>
        </w:numPr>
        <w:tabs>
          <w:tab w:val="clear" w:pos="1260"/>
        </w:tabs>
        <w:spacing w:line="360" w:lineRule="auto"/>
        <w:ind w:left="0" w:firstLine="480"/>
      </w:pPr>
      <w:r>
        <w:rPr>
          <w:rFonts w:hint="eastAsia"/>
        </w:rPr>
        <w:t>咨询服务邮箱：</w:t>
      </w:r>
      <w:hyperlink r:id="rId12" w:history="1">
        <w:r>
          <w:rPr>
            <w:rFonts w:hint="eastAsia"/>
          </w:rPr>
          <w:t>wltsk@eurasia.edu</w:t>
        </w:r>
      </w:hyperlink>
      <w:r>
        <w:rPr>
          <w:rFonts w:hint="eastAsia"/>
        </w:rPr>
        <w:t>（两个工作日内给予回复）</w:t>
      </w:r>
    </w:p>
    <w:p w:rsidR="00B61B34" w:rsidRDefault="00813D1C">
      <w:pPr>
        <w:pStyle w:val="10"/>
        <w:numPr>
          <w:ilvl w:val="2"/>
          <w:numId w:val="1"/>
        </w:numPr>
        <w:tabs>
          <w:tab w:val="clear" w:pos="1260"/>
        </w:tabs>
        <w:spacing w:line="360" w:lineRule="auto"/>
        <w:ind w:left="0" w:firstLine="480"/>
      </w:pPr>
      <w:r>
        <w:rPr>
          <w:rFonts w:hint="eastAsia"/>
        </w:rPr>
        <w:t>欧亚咨询电话：029-88286872 权老师 徐老师</w:t>
      </w:r>
    </w:p>
    <w:sectPr w:rsidR="00B61B34">
      <w:footerReference w:type="default" r:id="rId13"/>
      <w:pgSz w:w="11906" w:h="16838"/>
      <w:pgMar w:top="1440" w:right="1463" w:bottom="1440" w:left="1463"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183" w:rsidRDefault="00700183">
      <w:r>
        <w:separator/>
      </w:r>
    </w:p>
  </w:endnote>
  <w:endnote w:type="continuationSeparator" w:id="0">
    <w:p w:rsidR="00700183" w:rsidRDefault="0070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1454"/>
    </w:sdtPr>
    <w:sdtEndPr/>
    <w:sdtContent>
      <w:p w:rsidR="00B61B34" w:rsidRDefault="00813D1C">
        <w:pPr>
          <w:pStyle w:val="a3"/>
          <w:jc w:val="center"/>
        </w:pPr>
        <w:r>
          <w:rPr>
            <w:rFonts w:hint="eastAsia"/>
          </w:rPr>
          <w:t>-</w:t>
        </w:r>
        <w:r>
          <w:fldChar w:fldCharType="begin"/>
        </w:r>
        <w:r>
          <w:instrText xml:space="preserve"> PAGE   \* MERGEFORMAT </w:instrText>
        </w:r>
        <w:r>
          <w:fldChar w:fldCharType="separate"/>
        </w:r>
        <w:r w:rsidR="00383F32" w:rsidRPr="00383F32">
          <w:rPr>
            <w:noProof/>
            <w:lang w:val="zh-CN"/>
          </w:rPr>
          <w:t>1</w:t>
        </w:r>
        <w:r>
          <w:rPr>
            <w:lang w:val="zh-CN"/>
          </w:rPr>
          <w:fldChar w:fldCharType="end"/>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183" w:rsidRDefault="00700183">
      <w:r>
        <w:separator/>
      </w:r>
    </w:p>
  </w:footnote>
  <w:footnote w:type="continuationSeparator" w:id="0">
    <w:p w:rsidR="00700183" w:rsidRDefault="00700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A75F9"/>
    <w:multiLevelType w:val="multilevel"/>
    <w:tmpl w:val="5B9A75F9"/>
    <w:lvl w:ilvl="0">
      <w:start w:val="1"/>
      <w:numFmt w:val="japaneseCounting"/>
      <w:lvlText w:val="%1、"/>
      <w:lvlJc w:val="left"/>
      <w:pPr>
        <w:tabs>
          <w:tab w:val="left" w:pos="720"/>
        </w:tabs>
        <w:ind w:left="720" w:hanging="720"/>
      </w:pPr>
      <w:rPr>
        <w:rFont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6E0C"/>
    <w:rsid w:val="000205D6"/>
    <w:rsid w:val="00030EAE"/>
    <w:rsid w:val="00052F0F"/>
    <w:rsid w:val="00067128"/>
    <w:rsid w:val="00091B2B"/>
    <w:rsid w:val="000A149E"/>
    <w:rsid w:val="000A27B1"/>
    <w:rsid w:val="000E01B5"/>
    <w:rsid w:val="000E69CE"/>
    <w:rsid w:val="001261B1"/>
    <w:rsid w:val="00143F64"/>
    <w:rsid w:val="00147A45"/>
    <w:rsid w:val="001509E6"/>
    <w:rsid w:val="001626B7"/>
    <w:rsid w:val="00165A12"/>
    <w:rsid w:val="00172A27"/>
    <w:rsid w:val="00173339"/>
    <w:rsid w:val="0018274A"/>
    <w:rsid w:val="00185612"/>
    <w:rsid w:val="00193757"/>
    <w:rsid w:val="00195ED0"/>
    <w:rsid w:val="001A79F3"/>
    <w:rsid w:val="001B004A"/>
    <w:rsid w:val="001C42C4"/>
    <w:rsid w:val="001C4B82"/>
    <w:rsid w:val="001C6FBB"/>
    <w:rsid w:val="001D11DF"/>
    <w:rsid w:val="001E2EA1"/>
    <w:rsid w:val="001E628F"/>
    <w:rsid w:val="001F766B"/>
    <w:rsid w:val="002415BC"/>
    <w:rsid w:val="002623FE"/>
    <w:rsid w:val="0026419B"/>
    <w:rsid w:val="002726F8"/>
    <w:rsid w:val="002A1330"/>
    <w:rsid w:val="002A137A"/>
    <w:rsid w:val="002E7C13"/>
    <w:rsid w:val="00304C56"/>
    <w:rsid w:val="00315613"/>
    <w:rsid w:val="00383F32"/>
    <w:rsid w:val="003874BB"/>
    <w:rsid w:val="00393A43"/>
    <w:rsid w:val="00396228"/>
    <w:rsid w:val="00397CA0"/>
    <w:rsid w:val="003A6FBA"/>
    <w:rsid w:val="003C1D75"/>
    <w:rsid w:val="003D069D"/>
    <w:rsid w:val="003D5571"/>
    <w:rsid w:val="003D58E1"/>
    <w:rsid w:val="003F0D8F"/>
    <w:rsid w:val="0040108C"/>
    <w:rsid w:val="00415CA0"/>
    <w:rsid w:val="004168BD"/>
    <w:rsid w:val="00424BFE"/>
    <w:rsid w:val="00431BF2"/>
    <w:rsid w:val="00434D2B"/>
    <w:rsid w:val="00434E61"/>
    <w:rsid w:val="00442A31"/>
    <w:rsid w:val="0045693A"/>
    <w:rsid w:val="00473EFC"/>
    <w:rsid w:val="00482201"/>
    <w:rsid w:val="00483688"/>
    <w:rsid w:val="0048693B"/>
    <w:rsid w:val="00492F42"/>
    <w:rsid w:val="004A3152"/>
    <w:rsid w:val="004B1AD2"/>
    <w:rsid w:val="004C76BE"/>
    <w:rsid w:val="004C7FA3"/>
    <w:rsid w:val="004D6FAD"/>
    <w:rsid w:val="004D7612"/>
    <w:rsid w:val="005031D3"/>
    <w:rsid w:val="00507B6A"/>
    <w:rsid w:val="00553116"/>
    <w:rsid w:val="00554B54"/>
    <w:rsid w:val="00562A02"/>
    <w:rsid w:val="005714C4"/>
    <w:rsid w:val="00581EA8"/>
    <w:rsid w:val="005A4026"/>
    <w:rsid w:val="005C55DC"/>
    <w:rsid w:val="005E2112"/>
    <w:rsid w:val="005E47F9"/>
    <w:rsid w:val="005F5386"/>
    <w:rsid w:val="0060797A"/>
    <w:rsid w:val="00611928"/>
    <w:rsid w:val="00675F70"/>
    <w:rsid w:val="00681FB0"/>
    <w:rsid w:val="00685E19"/>
    <w:rsid w:val="006A2187"/>
    <w:rsid w:val="006A57AA"/>
    <w:rsid w:val="006C332D"/>
    <w:rsid w:val="006D4536"/>
    <w:rsid w:val="006E0149"/>
    <w:rsid w:val="006F0A85"/>
    <w:rsid w:val="00700183"/>
    <w:rsid w:val="0070338A"/>
    <w:rsid w:val="00704783"/>
    <w:rsid w:val="00704E9B"/>
    <w:rsid w:val="00705E33"/>
    <w:rsid w:val="0071513A"/>
    <w:rsid w:val="00731D54"/>
    <w:rsid w:val="00731EDE"/>
    <w:rsid w:val="00737407"/>
    <w:rsid w:val="00740827"/>
    <w:rsid w:val="00753BA4"/>
    <w:rsid w:val="00762A2A"/>
    <w:rsid w:val="007748A1"/>
    <w:rsid w:val="0078013A"/>
    <w:rsid w:val="0079795D"/>
    <w:rsid w:val="007A2576"/>
    <w:rsid w:val="007A3F45"/>
    <w:rsid w:val="007A676A"/>
    <w:rsid w:val="007C571F"/>
    <w:rsid w:val="007D36A4"/>
    <w:rsid w:val="00813D1C"/>
    <w:rsid w:val="00842662"/>
    <w:rsid w:val="0085014A"/>
    <w:rsid w:val="00881DA2"/>
    <w:rsid w:val="0088409A"/>
    <w:rsid w:val="008866D7"/>
    <w:rsid w:val="008A26F3"/>
    <w:rsid w:val="008D2B59"/>
    <w:rsid w:val="008F5A46"/>
    <w:rsid w:val="00902370"/>
    <w:rsid w:val="009100B3"/>
    <w:rsid w:val="0091270F"/>
    <w:rsid w:val="00923666"/>
    <w:rsid w:val="0093321D"/>
    <w:rsid w:val="00933A09"/>
    <w:rsid w:val="0093727A"/>
    <w:rsid w:val="00942D3A"/>
    <w:rsid w:val="00953F73"/>
    <w:rsid w:val="00996BA8"/>
    <w:rsid w:val="009A724F"/>
    <w:rsid w:val="009B1F60"/>
    <w:rsid w:val="009D0059"/>
    <w:rsid w:val="009D0706"/>
    <w:rsid w:val="009D1F96"/>
    <w:rsid w:val="009E1E3A"/>
    <w:rsid w:val="009E2129"/>
    <w:rsid w:val="009E5E9A"/>
    <w:rsid w:val="009F1ABD"/>
    <w:rsid w:val="009F6CD4"/>
    <w:rsid w:val="00A10DDF"/>
    <w:rsid w:val="00A2424E"/>
    <w:rsid w:val="00A253FB"/>
    <w:rsid w:val="00A36035"/>
    <w:rsid w:val="00A45C04"/>
    <w:rsid w:val="00A54857"/>
    <w:rsid w:val="00A6272F"/>
    <w:rsid w:val="00A637B6"/>
    <w:rsid w:val="00A81DC7"/>
    <w:rsid w:val="00A83BFA"/>
    <w:rsid w:val="00A8449B"/>
    <w:rsid w:val="00A911B4"/>
    <w:rsid w:val="00A93037"/>
    <w:rsid w:val="00AA2BCA"/>
    <w:rsid w:val="00AD532B"/>
    <w:rsid w:val="00AF67FC"/>
    <w:rsid w:val="00AF6C43"/>
    <w:rsid w:val="00AF6E95"/>
    <w:rsid w:val="00B00A20"/>
    <w:rsid w:val="00B3048F"/>
    <w:rsid w:val="00B401E2"/>
    <w:rsid w:val="00B56C13"/>
    <w:rsid w:val="00B61B34"/>
    <w:rsid w:val="00B73567"/>
    <w:rsid w:val="00B82310"/>
    <w:rsid w:val="00BA7EF3"/>
    <w:rsid w:val="00BB1BCE"/>
    <w:rsid w:val="00C06887"/>
    <w:rsid w:val="00C21CAF"/>
    <w:rsid w:val="00C44BA6"/>
    <w:rsid w:val="00C81FF2"/>
    <w:rsid w:val="00C9076C"/>
    <w:rsid w:val="00C93086"/>
    <w:rsid w:val="00CC2DCB"/>
    <w:rsid w:val="00CC3000"/>
    <w:rsid w:val="00CE10FD"/>
    <w:rsid w:val="00CF14C7"/>
    <w:rsid w:val="00D008AE"/>
    <w:rsid w:val="00D05E8D"/>
    <w:rsid w:val="00D54D3A"/>
    <w:rsid w:val="00D6702F"/>
    <w:rsid w:val="00D70230"/>
    <w:rsid w:val="00D76D8E"/>
    <w:rsid w:val="00D77D91"/>
    <w:rsid w:val="00D97E87"/>
    <w:rsid w:val="00DA1B56"/>
    <w:rsid w:val="00DB10E9"/>
    <w:rsid w:val="00DC0DB8"/>
    <w:rsid w:val="00DC4A2D"/>
    <w:rsid w:val="00DE3D0E"/>
    <w:rsid w:val="00DE790E"/>
    <w:rsid w:val="00E01331"/>
    <w:rsid w:val="00E050F9"/>
    <w:rsid w:val="00E17E35"/>
    <w:rsid w:val="00E44947"/>
    <w:rsid w:val="00E55C13"/>
    <w:rsid w:val="00E60DD5"/>
    <w:rsid w:val="00E8563F"/>
    <w:rsid w:val="00EA4762"/>
    <w:rsid w:val="00EB3EB5"/>
    <w:rsid w:val="00EB7292"/>
    <w:rsid w:val="00EC43E0"/>
    <w:rsid w:val="00ED6BBE"/>
    <w:rsid w:val="00EF5482"/>
    <w:rsid w:val="00F23383"/>
    <w:rsid w:val="00F23DFF"/>
    <w:rsid w:val="00F24243"/>
    <w:rsid w:val="00F33341"/>
    <w:rsid w:val="00F5175D"/>
    <w:rsid w:val="00F615B7"/>
    <w:rsid w:val="00F81C40"/>
    <w:rsid w:val="00F92649"/>
    <w:rsid w:val="00F964D3"/>
    <w:rsid w:val="00FC0455"/>
    <w:rsid w:val="00FD7E1B"/>
    <w:rsid w:val="00FF6E3C"/>
    <w:rsid w:val="43243DEF"/>
    <w:rsid w:val="4E164FAD"/>
    <w:rsid w:val="53D23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5728DF4-E89D-42AD-95AB-5CEF9EC9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Pr>
      <w:b/>
      <w:bCs/>
    </w:rPr>
  </w:style>
  <w:style w:type="character" w:styleId="a7">
    <w:name w:val="FollowedHyperlink"/>
    <w:basedOn w:val="a0"/>
    <w:qFormat/>
    <w:rPr>
      <w:color w:val="800080" w:themeColor="followedHyperlink"/>
      <w:u w:val="single"/>
    </w:rPr>
  </w:style>
  <w:style w:type="character" w:styleId="a8">
    <w:name w:val="Emphasis"/>
    <w:basedOn w:val="a0"/>
    <w:uiPriority w:val="20"/>
    <w:qFormat/>
    <w:rPr>
      <w:i/>
      <w:iCs/>
    </w:rPr>
  </w:style>
  <w:style w:type="character" w:styleId="a9">
    <w:name w:val="Hyperlink"/>
    <w:qFormat/>
    <w:rPr>
      <w:color w:val="0000FF"/>
      <w:u w:val="single"/>
    </w:rPr>
  </w:style>
  <w:style w:type="character" w:customStyle="1" w:styleId="1">
    <w:name w:val="访问过的超链接1"/>
    <w:qFormat/>
    <w:rPr>
      <w:color w:val="800080"/>
      <w:u w:val="single"/>
    </w:rPr>
  </w:style>
  <w:style w:type="character" w:customStyle="1" w:styleId="Char0">
    <w:name w:val="页眉 Char"/>
    <w:link w:val="a4"/>
    <w:qFormat/>
    <w:rPr>
      <w:kern w:val="2"/>
      <w:sz w:val="18"/>
      <w:szCs w:val="18"/>
    </w:rPr>
  </w:style>
  <w:style w:type="character" w:customStyle="1" w:styleId="Char">
    <w:name w:val="页脚 Char"/>
    <w:link w:val="a3"/>
    <w:uiPriority w:val="99"/>
    <w:qFormat/>
    <w:rPr>
      <w:kern w:val="2"/>
      <w:sz w:val="18"/>
      <w:szCs w:val="18"/>
    </w:rPr>
  </w:style>
  <w:style w:type="paragraph" w:customStyle="1" w:styleId="p0">
    <w:name w:val="p0"/>
    <w:basedOn w:val="a"/>
    <w:qFormat/>
    <w:pPr>
      <w:widowControl/>
    </w:pPr>
    <w:rPr>
      <w:kern w:val="0"/>
      <w:szCs w:val="21"/>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apple-converted-space">
    <w:name w:val="apple-converted-space"/>
    <w:basedOn w:val="a0"/>
    <w:qFormat/>
    <w:rPr>
      <w:rFonts w:cs="Times New Roman"/>
    </w:rPr>
  </w:style>
  <w:style w:type="character" w:customStyle="1" w:styleId="f18g6bml10">
    <w:name w:val="f18 g6 b ml10"/>
    <w:basedOn w:val="a0"/>
    <w:uiPriority w:val="99"/>
    <w:qFormat/>
    <w:rPr>
      <w:rFonts w:cs="Times New Roman"/>
    </w:rPr>
  </w:style>
  <w:style w:type="paragraph" w:customStyle="1" w:styleId="10">
    <w:name w:val="列出段落1"/>
    <w:basedOn w:val="a"/>
    <w:uiPriority w:val="34"/>
    <w:qFormat/>
    <w:pPr>
      <w:widowControl/>
      <w:ind w:firstLineChars="200" w:firstLine="420"/>
      <w:jc w:val="left"/>
    </w:pPr>
    <w:rPr>
      <w:rFonts w:ascii="宋体" w:hAnsi="宋体" w:cs="宋体"/>
      <w:kern w:val="0"/>
      <w:sz w:val="24"/>
    </w:rPr>
  </w:style>
  <w:style w:type="character" w:customStyle="1" w:styleId="2Char">
    <w:name w:val="标题 2 Char"/>
    <w:basedOn w:val="a0"/>
    <w:link w:val="2"/>
    <w:uiPriority w:val="9"/>
    <w:qFormat/>
    <w:rPr>
      <w:rFonts w:ascii="宋体" w:hAnsi="宋体" w:cs="宋体"/>
      <w:b/>
      <w:bCs/>
      <w:sz w:val="36"/>
      <w:szCs w:val="36"/>
    </w:rPr>
  </w:style>
  <w:style w:type="character" w:customStyle="1" w:styleId="speakername">
    <w:name w:val="speakername"/>
    <w:basedOn w:val="a0"/>
    <w:qFormat/>
  </w:style>
  <w:style w:type="paragraph" w:customStyle="1" w:styleId="f14">
    <w:name w:val="f14"/>
    <w:basedOn w:val="a"/>
    <w:qFormat/>
    <w:pPr>
      <w:widowControl/>
      <w:spacing w:before="100" w:beforeAutospacing="1" w:after="100" w:afterAutospacing="1"/>
      <w:jc w:val="left"/>
    </w:pPr>
    <w:rPr>
      <w:rFonts w:ascii="宋体" w:hAnsi="宋体" w:cs="宋体"/>
      <w:kern w:val="0"/>
      <w:sz w:val="24"/>
    </w:rPr>
  </w:style>
  <w:style w:type="paragraph" w:customStyle="1" w:styleId="gray">
    <w:name w:val="gray"/>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ltsk@eurasia.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w.eurasia.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oc1.chaoxing.com/personcontroller/teachercard?teacherId=246145"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596</Words>
  <Characters>3399</Characters>
  <Application>Microsoft Office Word</Application>
  <DocSecurity>0</DocSecurity>
  <Lines>28</Lines>
  <Paragraphs>7</Paragraphs>
  <ScaleCrop>false</ScaleCrop>
  <Company>MC SYSTEM</Company>
  <LinksUpToDate>false</LinksUpToDate>
  <CharactersWithSpaces>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QY</dc:creator>
  <cp:lastModifiedBy>元宝</cp:lastModifiedBy>
  <cp:revision>82</cp:revision>
  <dcterms:created xsi:type="dcterms:W3CDTF">2016-06-02T05:24:00Z</dcterms:created>
  <dcterms:modified xsi:type="dcterms:W3CDTF">2017-09-11T05:16:00Z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